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632846" w:rsidRDefault="00632846" w:rsidP="006328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la configuración general de cuentas contables se debe ingresar al menú “</w:t>
      </w:r>
      <w:r w:rsidRPr="00F35FC4">
        <w:rPr>
          <w:rFonts w:ascii="Arial" w:hAnsi="Arial" w:cs="Arial"/>
          <w:b/>
          <w:sz w:val="20"/>
          <w:szCs w:val="20"/>
        </w:rPr>
        <w:t>Tablas \ Administración \ Configuración</w:t>
      </w:r>
      <w:r>
        <w:rPr>
          <w:rFonts w:ascii="Arial" w:hAnsi="Arial" w:cs="Arial"/>
          <w:sz w:val="20"/>
          <w:szCs w:val="20"/>
        </w:rPr>
        <w:t>”, solo con el usuario sa o admin.</w:t>
      </w:r>
    </w:p>
    <w:p w:rsidR="00632846" w:rsidRDefault="00632846" w:rsidP="00632846">
      <w:pPr>
        <w:rPr>
          <w:rFonts w:ascii="Arial" w:hAnsi="Arial" w:cs="Arial"/>
          <w:sz w:val="20"/>
          <w:szCs w:val="20"/>
        </w:rPr>
      </w:pPr>
    </w:p>
    <w:p w:rsidR="00632846" w:rsidRDefault="00632846" w:rsidP="00632846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679825" cy="2838450"/>
            <wp:effectExtent l="0" t="0" r="0" b="0"/>
            <wp:docPr id="598" name="Imagen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82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846" w:rsidRDefault="00632846" w:rsidP="00632846">
      <w:pPr>
        <w:ind w:firstLine="708"/>
        <w:rPr>
          <w:rFonts w:ascii="Arial" w:hAnsi="Arial" w:cs="Arial"/>
          <w:sz w:val="20"/>
          <w:szCs w:val="20"/>
        </w:rPr>
      </w:pPr>
    </w:p>
    <w:p w:rsidR="00632846" w:rsidRDefault="00632846" w:rsidP="006328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los tipos de valor creados por el usuario la cuenta contable se puede cargar en la pantalla de valores:</w:t>
      </w:r>
    </w:p>
    <w:p w:rsidR="00632846" w:rsidRDefault="00632846" w:rsidP="00632846">
      <w:pPr>
        <w:rPr>
          <w:rFonts w:ascii="Arial" w:hAnsi="Arial" w:cs="Arial"/>
          <w:sz w:val="20"/>
          <w:szCs w:val="20"/>
        </w:rPr>
      </w:pPr>
    </w:p>
    <w:p w:rsidR="00632846" w:rsidRDefault="00632846" w:rsidP="00632846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64660" cy="2860040"/>
            <wp:effectExtent l="0" t="0" r="2540" b="0"/>
            <wp:docPr id="597" name="Imagen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0" cy="286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846" w:rsidRDefault="00632846" w:rsidP="00632846">
      <w:pPr>
        <w:ind w:firstLine="708"/>
        <w:rPr>
          <w:rFonts w:ascii="Arial" w:hAnsi="Arial" w:cs="Arial"/>
          <w:sz w:val="20"/>
          <w:szCs w:val="20"/>
        </w:rPr>
      </w:pPr>
    </w:p>
    <w:p w:rsidR="00632846" w:rsidRDefault="00632846" w:rsidP="006328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las cuentas bancarias y fondos fijos la cuenta se carga en cada cuenta desde el menú</w:t>
      </w:r>
      <w:r w:rsidRPr="00EE6BFA">
        <w:rPr>
          <w:rFonts w:ascii="Arial" w:hAnsi="Arial" w:cs="Arial"/>
          <w:b/>
          <w:sz w:val="20"/>
          <w:szCs w:val="20"/>
        </w:rPr>
        <w:t xml:space="preserve"> “Tablas \ Fondos \ Cuentas Bancarias / FF”</w:t>
      </w:r>
    </w:p>
    <w:p w:rsidR="00632846" w:rsidRDefault="00632846" w:rsidP="00632846">
      <w:pPr>
        <w:rPr>
          <w:rFonts w:ascii="Arial" w:hAnsi="Arial" w:cs="Arial"/>
          <w:sz w:val="20"/>
          <w:szCs w:val="20"/>
        </w:rPr>
      </w:pPr>
    </w:p>
    <w:p w:rsidR="00632846" w:rsidRDefault="00632846" w:rsidP="006328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sz w:val="20"/>
          <w:szCs w:val="20"/>
        </w:rPr>
        <w:lastRenderedPageBreak/>
        <w:t>Desde la solapa “Contable” se puede configurar las cuentas de los distintos tipos de valor (fijos del sistema) y las cuentas de los procesos masivos desde esta sub-solapa:</w:t>
      </w:r>
    </w:p>
    <w:p w:rsidR="00632846" w:rsidRDefault="00632846" w:rsidP="00632846">
      <w:pPr>
        <w:rPr>
          <w:rFonts w:ascii="Arial" w:hAnsi="Arial" w:cs="Arial"/>
          <w:sz w:val="20"/>
          <w:szCs w:val="20"/>
        </w:rPr>
      </w:pPr>
    </w:p>
    <w:p w:rsidR="00632846" w:rsidRDefault="00632846" w:rsidP="00632846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037965" cy="3233420"/>
            <wp:effectExtent l="0" t="0" r="635" b="5080"/>
            <wp:docPr id="596" name="Imagen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65" cy="32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554" w:rsidRDefault="00137554" w:rsidP="005166CB">
      <w:r>
        <w:separator/>
      </w:r>
    </w:p>
  </w:endnote>
  <w:endnote w:type="continuationSeparator" w:id="0">
    <w:p w:rsidR="00137554" w:rsidRDefault="00137554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554" w:rsidRDefault="00137554" w:rsidP="005166CB">
      <w:r>
        <w:separator/>
      </w:r>
    </w:p>
  </w:footnote>
  <w:footnote w:type="continuationSeparator" w:id="0">
    <w:p w:rsidR="00137554" w:rsidRDefault="00137554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3A48C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373718" cy="819302"/>
          <wp:effectExtent l="0" t="0" r="0" b="0"/>
          <wp:wrapNone/>
          <wp:docPr id="541" name="Imagen 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" name="header contab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3718" cy="819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D7851"/>
    <w:rsid w:val="00137554"/>
    <w:rsid w:val="001A445A"/>
    <w:rsid w:val="001B5F09"/>
    <w:rsid w:val="002556D4"/>
    <w:rsid w:val="002A496C"/>
    <w:rsid w:val="003A48C6"/>
    <w:rsid w:val="00515A95"/>
    <w:rsid w:val="005166CB"/>
    <w:rsid w:val="005316CB"/>
    <w:rsid w:val="005A3717"/>
    <w:rsid w:val="00607B02"/>
    <w:rsid w:val="00632846"/>
    <w:rsid w:val="00797B56"/>
    <w:rsid w:val="0082378B"/>
    <w:rsid w:val="008B3800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DF2F1E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4AC735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73889-630C-4445-8579-B80B64918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2017-04-03T14:35:00Z</dcterms:created>
  <dcterms:modified xsi:type="dcterms:W3CDTF">2017-04-03T14:35:00Z</dcterms:modified>
</cp:coreProperties>
</file>